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5D" w:rsidRPr="001A775D" w:rsidRDefault="001A775D" w:rsidP="001A775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1A775D">
        <w:rPr>
          <w:rFonts w:asciiTheme="majorBidi" w:hAnsiTheme="majorBidi" w:cstheme="majorBidi"/>
          <w:b/>
          <w:bCs/>
          <w:sz w:val="24"/>
          <w:szCs w:val="24"/>
        </w:rPr>
        <w:t xml:space="preserve">Immediate and Short-term Effect of Quadriceps </w:t>
      </w:r>
      <w:proofErr w:type="spellStart"/>
      <w:r w:rsidRPr="001A775D">
        <w:rPr>
          <w:rFonts w:asciiTheme="majorBidi" w:hAnsiTheme="majorBidi" w:cstheme="majorBidi"/>
          <w:b/>
          <w:bCs/>
          <w:sz w:val="24"/>
          <w:szCs w:val="24"/>
        </w:rPr>
        <w:t>Kinesio</w:t>
      </w:r>
      <w:proofErr w:type="spellEnd"/>
      <w:r w:rsidRPr="001A775D">
        <w:rPr>
          <w:rFonts w:asciiTheme="majorBidi" w:hAnsiTheme="majorBidi" w:cstheme="majorBidi"/>
          <w:b/>
          <w:bCs/>
          <w:sz w:val="24"/>
          <w:szCs w:val="24"/>
        </w:rPr>
        <w:t>-Taping on Postural Sway in Children with Spastic Cerebral Palsy: A Before-After Trial</w:t>
      </w:r>
    </w:p>
    <w:bookmarkEnd w:id="0"/>
    <w:p w:rsidR="001A775D" w:rsidRPr="001A775D" w:rsidRDefault="001A775D" w:rsidP="001A775D">
      <w:pPr>
        <w:bidi w:val="0"/>
        <w:spacing w:after="0" w:line="360" w:lineRule="atLeast"/>
        <w:jc w:val="lowKashida"/>
        <w:rPr>
          <w:rFonts w:asciiTheme="majorBidi" w:hAnsiTheme="majorBidi" w:cstheme="majorBidi"/>
          <w:sz w:val="24"/>
          <w:szCs w:val="24"/>
        </w:rPr>
      </w:pPr>
    </w:p>
    <w:p w:rsidR="001A775D" w:rsidRPr="001A775D" w:rsidRDefault="001A775D" w:rsidP="001A775D">
      <w:pPr>
        <w:bidi w:val="0"/>
        <w:spacing w:after="0" w:line="360" w:lineRule="atLeast"/>
        <w:jc w:val="lowKashida"/>
        <w:rPr>
          <w:rFonts w:asciiTheme="majorBidi" w:hAnsiTheme="majorBidi" w:cstheme="majorBidi"/>
          <w:sz w:val="24"/>
          <w:szCs w:val="24"/>
          <w:lang w:bidi="ar-SA"/>
        </w:rPr>
      </w:pPr>
      <w:proofErr w:type="spellStart"/>
      <w:r w:rsidRPr="001A775D">
        <w:rPr>
          <w:rFonts w:asciiTheme="majorBidi" w:hAnsiTheme="majorBidi" w:cstheme="majorBidi"/>
          <w:sz w:val="24"/>
          <w:szCs w:val="24"/>
        </w:rPr>
        <w:t>Kinesio</w:t>
      </w:r>
      <w:proofErr w:type="spellEnd"/>
      <w:r w:rsidRPr="001A775D">
        <w:rPr>
          <w:rFonts w:asciiTheme="majorBidi" w:hAnsiTheme="majorBidi" w:cstheme="majorBidi"/>
          <w:sz w:val="24"/>
          <w:szCs w:val="24"/>
        </w:rPr>
        <w:t>-Tape (KT) is a common method used in rehabilitation, but the KT short-term therapeutic effects on children with cerebral palsy (CP) are unclear yet.</w:t>
      </w:r>
      <w:r w:rsidRPr="001A775D"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 w:rsidRPr="001A775D">
        <w:rPr>
          <w:rFonts w:asciiTheme="majorBidi" w:hAnsiTheme="majorBidi" w:cstheme="majorBidi"/>
          <w:sz w:val="24"/>
          <w:szCs w:val="24"/>
        </w:rPr>
        <w:t>This study aims to investigate the short-term and immediate effects of KT on postural sway in children with CP. In this before- and after-study, 27 children aged between 4 and 11 years old with spastic CP were included. Immediate and short-term effects of KT on Quadriceps muscle (</w:t>
      </w:r>
      <w:proofErr w:type="spellStart"/>
      <w:r w:rsidRPr="001A775D">
        <w:rPr>
          <w:rFonts w:asciiTheme="majorBidi" w:hAnsiTheme="majorBidi" w:cstheme="majorBidi"/>
          <w:sz w:val="24"/>
          <w:szCs w:val="24"/>
        </w:rPr>
        <w:t>QcM</w:t>
      </w:r>
      <w:proofErr w:type="spellEnd"/>
      <w:r w:rsidRPr="001A775D">
        <w:rPr>
          <w:rFonts w:asciiTheme="majorBidi" w:hAnsiTheme="majorBidi" w:cstheme="majorBidi"/>
          <w:sz w:val="24"/>
          <w:szCs w:val="24"/>
        </w:rPr>
        <w:t xml:space="preserve">) were then assessed using time-up and go test (TUG) and COP (center of pressure) displacement in five assessments. The results of Repeated Measure Analysis show that the short-term use of KT on </w:t>
      </w:r>
      <w:proofErr w:type="spellStart"/>
      <w:r w:rsidRPr="001A775D">
        <w:rPr>
          <w:rFonts w:asciiTheme="majorBidi" w:hAnsiTheme="majorBidi" w:cstheme="majorBidi"/>
          <w:sz w:val="24"/>
          <w:szCs w:val="24"/>
        </w:rPr>
        <w:t>QcM</w:t>
      </w:r>
      <w:proofErr w:type="spellEnd"/>
      <w:r w:rsidRPr="001A775D">
        <w:rPr>
          <w:rFonts w:asciiTheme="majorBidi" w:hAnsiTheme="majorBidi" w:cstheme="majorBidi"/>
          <w:sz w:val="24"/>
          <w:szCs w:val="24"/>
        </w:rPr>
        <w:t xml:space="preserve"> could reduce COP displacement in both the </w:t>
      </w:r>
      <w:proofErr w:type="spellStart"/>
      <w:r w:rsidRPr="001A775D">
        <w:rPr>
          <w:rFonts w:asciiTheme="majorBidi" w:hAnsiTheme="majorBidi" w:cstheme="majorBidi"/>
          <w:sz w:val="24"/>
          <w:szCs w:val="24"/>
        </w:rPr>
        <w:t>mediolateral</w:t>
      </w:r>
      <w:proofErr w:type="spellEnd"/>
      <w:r w:rsidRPr="001A775D">
        <w:rPr>
          <w:rFonts w:asciiTheme="majorBidi" w:hAnsiTheme="majorBidi" w:cstheme="majorBidi"/>
          <w:sz w:val="24"/>
          <w:szCs w:val="24"/>
        </w:rPr>
        <w:t xml:space="preserve"> and anteroposterior directions and improve the balance among children with CP. The immediate effects of KT on the </w:t>
      </w:r>
      <w:proofErr w:type="spellStart"/>
      <w:r w:rsidRPr="001A775D">
        <w:rPr>
          <w:rFonts w:asciiTheme="majorBidi" w:hAnsiTheme="majorBidi" w:cstheme="majorBidi"/>
          <w:sz w:val="24"/>
          <w:szCs w:val="24"/>
        </w:rPr>
        <w:t>QcM</w:t>
      </w:r>
      <w:proofErr w:type="spellEnd"/>
      <w:r w:rsidRPr="001A775D">
        <w:rPr>
          <w:rFonts w:asciiTheme="majorBidi" w:hAnsiTheme="majorBidi" w:cstheme="majorBidi"/>
          <w:sz w:val="24"/>
          <w:szCs w:val="24"/>
        </w:rPr>
        <w:t xml:space="preserve"> did not change the COP’s displacement and balance. It was demonstrated that the short-term use of KT in </w:t>
      </w:r>
      <w:proofErr w:type="spellStart"/>
      <w:r w:rsidRPr="001A775D">
        <w:rPr>
          <w:rFonts w:asciiTheme="majorBidi" w:hAnsiTheme="majorBidi" w:cstheme="majorBidi"/>
          <w:sz w:val="24"/>
          <w:szCs w:val="24"/>
        </w:rPr>
        <w:t>QcM</w:t>
      </w:r>
      <w:proofErr w:type="spellEnd"/>
      <w:r w:rsidRPr="001A775D">
        <w:rPr>
          <w:rFonts w:asciiTheme="majorBidi" w:hAnsiTheme="majorBidi" w:cstheme="majorBidi"/>
          <w:sz w:val="24"/>
          <w:szCs w:val="24"/>
        </w:rPr>
        <w:t xml:space="preserve"> could improve the balance of COP and reduce its displacement.</w:t>
      </w:r>
    </w:p>
    <w:p w:rsidR="001A775D" w:rsidRPr="001A775D" w:rsidRDefault="001A775D" w:rsidP="001A775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1A775D" w:rsidRPr="001A775D" w:rsidRDefault="001A775D" w:rsidP="001A775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OLE_LINK106"/>
      <w:bookmarkStart w:id="2" w:name="OLE_LINK107"/>
      <w:r w:rsidRPr="001A775D">
        <w:rPr>
          <w:rFonts w:asciiTheme="majorBidi" w:hAnsiTheme="majorBidi" w:cstheme="majorBidi"/>
          <w:b/>
          <w:bCs/>
          <w:sz w:val="24"/>
          <w:szCs w:val="24"/>
        </w:rPr>
        <w:t xml:space="preserve">Journal: </w:t>
      </w:r>
      <w:r w:rsidRPr="001A775D">
        <w:rPr>
          <w:rFonts w:asciiTheme="majorBidi" w:hAnsiTheme="majorBidi" w:cstheme="majorBidi"/>
          <w:sz w:val="24"/>
          <w:szCs w:val="24"/>
        </w:rPr>
        <w:t xml:space="preserve">Middle east journal of rehabilitation and health  </w:t>
      </w:r>
      <w:r w:rsidRPr="001A775D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bookmarkEnd w:id="1"/>
    <w:bookmarkEnd w:id="2"/>
    <w:p w:rsidR="001A775D" w:rsidRPr="001A775D" w:rsidRDefault="001A775D" w:rsidP="001A775D">
      <w:pPr>
        <w:bidi w:val="0"/>
        <w:rPr>
          <w:rStyle w:val="Hyperlink"/>
          <w:rFonts w:asciiTheme="majorBidi" w:hAnsiTheme="majorBidi" w:cstheme="majorBidi"/>
          <w:b/>
          <w:bCs/>
          <w:sz w:val="24"/>
          <w:szCs w:val="24"/>
          <w:rtl/>
        </w:rPr>
      </w:pPr>
      <w:r w:rsidRPr="001A775D">
        <w:rPr>
          <w:rFonts w:asciiTheme="majorBidi" w:hAnsiTheme="majorBidi" w:cstheme="majorBidi"/>
          <w:sz w:val="24"/>
          <w:szCs w:val="24"/>
        </w:rPr>
        <w:fldChar w:fldCharType="begin"/>
      </w:r>
      <w:r w:rsidRPr="001A775D">
        <w:rPr>
          <w:rFonts w:asciiTheme="majorBidi" w:hAnsiTheme="majorBidi" w:cstheme="majorBidi"/>
          <w:sz w:val="24"/>
          <w:szCs w:val="24"/>
        </w:rPr>
        <w:instrText xml:space="preserve"> HYPERLINK "https://brief.land/mejrh/articles/104139.html" </w:instrText>
      </w:r>
      <w:r w:rsidRPr="001A775D">
        <w:rPr>
          <w:rFonts w:asciiTheme="majorBidi" w:hAnsiTheme="majorBidi" w:cstheme="majorBidi"/>
          <w:sz w:val="24"/>
          <w:szCs w:val="24"/>
        </w:rPr>
        <w:fldChar w:fldCharType="separate"/>
      </w:r>
      <w:r w:rsidRPr="001A775D">
        <w:rPr>
          <w:rStyle w:val="Hyperlink"/>
          <w:rFonts w:asciiTheme="majorBidi" w:hAnsiTheme="majorBidi" w:cstheme="majorBidi"/>
          <w:b/>
          <w:bCs/>
          <w:sz w:val="24"/>
          <w:szCs w:val="24"/>
        </w:rPr>
        <w:t>https://brief.land/mejrh/articles/104139.html</w:t>
      </w:r>
      <w:r w:rsidRPr="001A775D">
        <w:rPr>
          <w:rStyle w:val="Hyperlink"/>
          <w:rFonts w:asciiTheme="majorBidi" w:hAnsiTheme="majorBidi" w:cstheme="majorBidi"/>
          <w:b/>
          <w:bCs/>
          <w:sz w:val="24"/>
          <w:szCs w:val="24"/>
        </w:rPr>
        <w:fldChar w:fldCharType="end"/>
      </w:r>
    </w:p>
    <w:p w:rsidR="00F3738E" w:rsidRPr="001A775D" w:rsidRDefault="001A775D">
      <w:pPr>
        <w:rPr>
          <w:rFonts w:asciiTheme="majorBidi" w:hAnsiTheme="majorBidi" w:cstheme="majorBidi"/>
          <w:sz w:val="24"/>
          <w:szCs w:val="24"/>
        </w:rPr>
      </w:pPr>
    </w:p>
    <w:sectPr w:rsidR="00F3738E" w:rsidRPr="001A7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5D"/>
    <w:rsid w:val="001A775D"/>
    <w:rsid w:val="0095178D"/>
    <w:rsid w:val="00B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9DFB68-D393-45C1-8B43-15296C55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75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7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سمیرا تقوی پور</dc:creator>
  <cp:keywords/>
  <dc:description/>
  <cp:lastModifiedBy>سمیرا تقوی پور</cp:lastModifiedBy>
  <cp:revision>1</cp:revision>
  <dcterms:created xsi:type="dcterms:W3CDTF">2022-05-14T06:25:00Z</dcterms:created>
  <dcterms:modified xsi:type="dcterms:W3CDTF">2022-05-14T06:26:00Z</dcterms:modified>
</cp:coreProperties>
</file>